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      </w:t>
      </w:r>
      <w:r>
        <w:rPr>
          <w:rFonts w:hint="eastAsia"/>
          <w:sz w:val="36"/>
          <w:szCs w:val="36"/>
        </w:rPr>
        <w:t>采购合同</w:t>
      </w:r>
    </w:p>
    <w:p>
      <w:pPr>
        <w:spacing w:line="400" w:lineRule="exact"/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  <w:sz w:val="28"/>
          <w:szCs w:val="28"/>
        </w:rPr>
        <w:t>合同编号：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18"/>
          <w:szCs w:val="1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买方：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（以下简称甲方）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卖方：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（以下简称乙方）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甲方因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需要，就甲方向乙方购置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事宜，经双方</w:t>
      </w:r>
      <w:bookmarkStart w:id="0" w:name="_GoBack"/>
      <w:bookmarkEnd w:id="0"/>
      <w:r>
        <w:rPr>
          <w:rFonts w:hint="eastAsia"/>
          <w:sz w:val="28"/>
          <w:szCs w:val="28"/>
        </w:rPr>
        <w:t>协商一致签订本合同。</w:t>
      </w:r>
    </w:p>
    <w:p>
      <w:pPr>
        <w:numPr>
          <w:ilvl w:val="0"/>
          <w:numId w:val="1"/>
        </w:numPr>
        <w:ind w:firstLine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供货范围及价款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6"/>
        <w:gridCol w:w="924"/>
        <w:gridCol w:w="876"/>
        <w:gridCol w:w="720"/>
        <w:gridCol w:w="940"/>
        <w:gridCol w:w="941"/>
        <w:gridCol w:w="941"/>
        <w:gridCol w:w="941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单价(元)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运费（元）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合计（元）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2、本合同范围内所供货物总价款为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元（大写人民币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元整）</w:t>
      </w:r>
    </w:p>
    <w:p>
      <w:pPr>
        <w:numPr>
          <w:ilvl w:val="0"/>
          <w:numId w:val="1"/>
        </w:numPr>
        <w:ind w:firstLine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随货资料</w:t>
      </w:r>
    </w:p>
    <w:p>
      <w:pPr>
        <w:numPr>
          <w:ilvl w:val="0"/>
          <w:numId w:val="2"/>
        </w:numPr>
        <w:tabs>
          <w:tab w:val="left" w:pos="0"/>
          <w:tab w:val="clear" w:pos="72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乙方在交货时应向甲方提供一套交货清单、产品合格证等随货资料（如有），且提供的随货资料必须完整、真实，如无相关（应有）随货资料甲方将不予验收。</w:t>
      </w:r>
    </w:p>
    <w:p>
      <w:pPr>
        <w:numPr>
          <w:ilvl w:val="0"/>
          <w:numId w:val="1"/>
        </w:numPr>
        <w:tabs>
          <w:tab w:val="left" w:pos="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合同单价调整</w:t>
      </w:r>
    </w:p>
    <w:p>
      <w:pPr>
        <w:numPr>
          <w:ilvl w:val="0"/>
          <w:numId w:val="3"/>
        </w:numPr>
        <w:ind w:left="0" w:firstLine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本合同总金额及单价不作调整。</w:t>
      </w:r>
    </w:p>
    <w:p>
      <w:pPr>
        <w:numPr>
          <w:ilvl w:val="0"/>
          <w:numId w:val="1"/>
        </w:numPr>
        <w:ind w:firstLine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本合同所供货物的交货时间、交货地点及交货验收：</w:t>
      </w:r>
    </w:p>
    <w:p>
      <w:pPr>
        <w:numPr>
          <w:ilvl w:val="0"/>
          <w:numId w:val="4"/>
        </w:numPr>
        <w:tabs>
          <w:tab w:val="left" w:pos="0"/>
          <w:tab w:val="clear" w:pos="72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交货时间：本合同范围内所有货物必须在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日前交货。</w:t>
      </w:r>
    </w:p>
    <w:p>
      <w:pPr>
        <w:numPr>
          <w:ilvl w:val="0"/>
          <w:numId w:val="4"/>
        </w:numPr>
        <w:tabs>
          <w:tab w:val="left" w:pos="0"/>
          <w:tab w:val="clear" w:pos="72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交货地点：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4"/>
        </w:numPr>
        <w:tabs>
          <w:tab w:val="left" w:pos="0"/>
          <w:tab w:val="clear" w:pos="72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交货验收：乙方按甲方本合同指定的交货地点交货，并由甲方指定的收货人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rFonts w:hint="eastAsia"/>
          <w:sz w:val="28"/>
          <w:szCs w:val="28"/>
        </w:rPr>
        <w:t>，与乙方交货人共同对货物进行质量及数量的交接，同时办理货物的移交验收手续，作为交货结算凭证。</w:t>
      </w:r>
    </w:p>
    <w:p>
      <w:pPr>
        <w:numPr>
          <w:ilvl w:val="0"/>
          <w:numId w:val="1"/>
        </w:numPr>
        <w:ind w:firstLine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质量保证</w:t>
      </w:r>
    </w:p>
    <w:p>
      <w:pPr>
        <w:numPr>
          <w:ilvl w:val="0"/>
          <w:numId w:val="5"/>
        </w:numPr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乙方必须按照《中华人民共和国产品质量法》和相关产品国家标准的规定提供合格的、全新的货物，其质量保证和产品规格必须符合本合同的规范。</w:t>
      </w:r>
    </w:p>
    <w:p>
      <w:pPr>
        <w:numPr>
          <w:ilvl w:val="0"/>
          <w:numId w:val="5"/>
        </w:numPr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乙方应保证所供应的货物，在所有权移交给甲方时除符合上述第1款要求外，还应符合甲方质量要求。</w:t>
      </w:r>
    </w:p>
    <w:p>
      <w:pPr>
        <w:numPr>
          <w:ilvl w:val="0"/>
          <w:numId w:val="5"/>
        </w:numPr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如果发现由于乙方责任造成任何货物缺损，或所交货物不符合其特性和规范要求，甲方有权根据本合同第八条的约定向乙方提出索赔。</w:t>
      </w:r>
    </w:p>
    <w:p>
      <w:pPr>
        <w:numPr>
          <w:ilvl w:val="0"/>
          <w:numId w:val="5"/>
        </w:numPr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货物的质量保证期为货物验收合格后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，甲方扣留本合同总价款的</w:t>
      </w:r>
      <w:r>
        <w:rPr>
          <w:rFonts w:hint="eastAsia"/>
          <w:sz w:val="28"/>
          <w:szCs w:val="28"/>
          <w:u w:val="single"/>
        </w:rPr>
        <w:t xml:space="preserve">      %</w:t>
      </w:r>
      <w:r>
        <w:rPr>
          <w:rFonts w:hint="eastAsia"/>
          <w:sz w:val="28"/>
          <w:szCs w:val="28"/>
        </w:rPr>
        <w:t>作为乙方所供货物的质量保证金，在质保期满并无乙方未能解决的产品质量问题的前提下，甲方在质保期满后七日内结清余款（可根据所供货物具体情况确定是否需要约定本条并留质保金）。</w:t>
      </w:r>
    </w:p>
    <w:p>
      <w:pPr>
        <w:numPr>
          <w:ilvl w:val="0"/>
          <w:numId w:val="1"/>
        </w:numPr>
        <w:ind w:firstLine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售后服务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1、乙方应提供并按承诺的售后服务条款执行，乙方的售后服务承诺书（须乙方签字盖章）作为本合同附件，与本合同具有同等法律效力。</w:t>
      </w:r>
    </w:p>
    <w:p>
      <w:pPr>
        <w:numPr>
          <w:ilvl w:val="0"/>
          <w:numId w:val="1"/>
        </w:numPr>
        <w:ind w:firstLine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货款结算与支付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本合同货款结算支付方式为：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（根据双方约定的具体货款结算支付方式确定）。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若本合同履行过程中遇甲方资金紧张，乙方无条件接受甲方按合同约定付款期限适当延期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付款。</w:t>
      </w:r>
    </w:p>
    <w:p>
      <w:pPr>
        <w:numPr>
          <w:ilvl w:val="0"/>
          <w:numId w:val="6"/>
        </w:numPr>
        <w:tabs>
          <w:tab w:val="left" w:pos="0"/>
          <w:tab w:val="clear" w:pos="72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乙方在向甲方交货后、办理货款结算支付前，必须向甲方提交所供货物的足额税务发票。乙方向甲方提交的票据必须符合国家税票管理的要求。</w:t>
      </w:r>
    </w:p>
    <w:p>
      <w:pPr>
        <w:ind w:left="-2" w:leftChars="-1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八、违约责任</w:t>
      </w:r>
    </w:p>
    <w:p>
      <w:pPr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1、如果由于乙方的原因未能按照合同规定的交货期交货，乙方延迟交货7天以内（含七天）的，每天（不满1天按1天计算）按迟交货物价款的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向甲方交付违约金，最高不超过合同总价的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。乙方支付迟延交货违约金并不解除乙方继续履行交货的义务。</w:t>
      </w:r>
    </w:p>
    <w:p>
      <w:pPr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乙方迟交货物达7天以上时，甲方有权解除本合同，并可对乙方已供货物按部分或全部退货处理。乙方无条件接受并承担由此而给甲方造成的一切费用和损失。</w:t>
      </w:r>
    </w:p>
    <w:p>
      <w:pPr>
        <w:ind w:firstLine="537" w:firstLineChars="19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2、如果乙方所供货物在数量、品种规格等方面不符合国家标准和本合同规定，乙方应根据甲方书面通知要求按照以下方式处理：</w:t>
      </w:r>
    </w:p>
    <w:p>
      <w:pPr>
        <w:numPr>
          <w:ilvl w:val="0"/>
          <w:numId w:val="7"/>
        </w:numPr>
        <w:tabs>
          <w:tab w:val="left" w:pos="0"/>
          <w:tab w:val="clear" w:pos="108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负责用符合国家标准规定和甲方要求规格、质量和性能的新货物更换有缺陷的货物，并承担由此而发生更换费用及给甲方造成的一切损失（包括运杂费、检验费、仓储费、装卸费以及为更换有缺陷合同货物所造成的误工损失费等其他费用）。</w:t>
      </w:r>
    </w:p>
    <w:p>
      <w:pPr>
        <w:numPr>
          <w:ilvl w:val="0"/>
          <w:numId w:val="7"/>
        </w:numPr>
        <w:tabs>
          <w:tab w:val="left" w:pos="0"/>
          <w:tab w:val="clear" w:pos="108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乙方无条件接受甲方验收不合格货物的退货（包括货物数量不符、货物型号不符、经检验货物存在质量缺陷、随货资料不全等），并由乙方承担由此给甲方造成的一切损失。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在收到甲方上述书面更换或退货通知后7天内未作出书面答复的，则应理解为乙方已接受甲方的通知要求。如收到甲方上述书面更换或退货通知后7天后10天内未按照甲方要求的上述任一方式来人（来函）处理相关事宜，则甲方有权确定单方解除合同，将乙方已供货物放置于甲方认为合理的位置，并理解为乙方已接收退货。由其而造成的货物毁损、灭失责任均由乙方承担，乙方同时应向甲方承担迟延交货的违约责任，并赔偿由此而给甲方造成的一切经济损失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九、乙方未经甲方事先的书面同意，不得将合同履行义务全部或部分进行转让或分包。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十、不可抗力</w:t>
      </w:r>
    </w:p>
    <w:p>
      <w:pPr>
        <w:numPr>
          <w:ilvl w:val="1"/>
          <w:numId w:val="7"/>
        </w:numPr>
        <w:tabs>
          <w:tab w:val="clear" w:pos="114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约双方中的任何一方由于战争及严重的洪水、台风、地震、塌方等不可抗力事件而影响合同的执行时，应及时通知对方请求延迟相应受影响部分的履行期限，延迟的时间应相当于事件影响的时间。不可抗力事件系指双方在缔结合同时所不能预见的，并且它的发生及其后果是无法克服和无法避免的。</w:t>
      </w:r>
    </w:p>
    <w:p>
      <w:pPr>
        <w:numPr>
          <w:ilvl w:val="1"/>
          <w:numId w:val="7"/>
        </w:numPr>
        <w:tabs>
          <w:tab w:val="clear" w:pos="1140"/>
        </w:tabs>
        <w:ind w:left="0"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对于本合同中未受不可抗力直接影响的其他义务，义务方应按合同继续履行。如不可抗力事件延续到10天以上时，双方可通过友好协商解决合同是否继续履行问题。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十一、仲裁</w:t>
      </w:r>
    </w:p>
    <w:p>
      <w:pPr>
        <w:numPr>
          <w:ilvl w:val="0"/>
          <w:numId w:val="8"/>
        </w:numPr>
        <w:ind w:left="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因执行本合同所发生的或与本合同有关的一切争议，双方应通过友好协商解决。如协商不成，任何一方可将争议提交</w:t>
      </w:r>
      <w:r>
        <w:rPr>
          <w:rFonts w:hint="eastAsia"/>
          <w:sz w:val="28"/>
          <w:szCs w:val="28"/>
          <w:u w:val="single"/>
        </w:rPr>
        <w:t xml:space="preserve">本合同交货地   </w:t>
      </w:r>
      <w:r>
        <w:rPr>
          <w:rFonts w:hint="eastAsia"/>
          <w:sz w:val="28"/>
          <w:szCs w:val="28"/>
        </w:rPr>
        <w:t>法院或仲裁委员会裁决。</w:t>
      </w:r>
    </w:p>
    <w:p>
      <w:pPr>
        <w:numPr>
          <w:ilvl w:val="0"/>
          <w:numId w:val="8"/>
        </w:numPr>
        <w:ind w:left="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在诉讼或仲裁期间，除提交裁决的争议事项外，甲方要求乙方仍继续履行合同的其他交货义务，乙方应无条件继续履行。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十二、终止合同</w:t>
      </w:r>
    </w:p>
    <w:p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合同各项条款按约定履行完毕。</w:t>
      </w:r>
    </w:p>
    <w:p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因乙方违约，甲方按本合同第八条的约定通知乙方终止合同。</w:t>
      </w:r>
    </w:p>
    <w:p>
      <w:pPr>
        <w:numPr>
          <w:ilvl w:val="0"/>
          <w:numId w:val="9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因情势变更（如甲方所购产品因客户取消订单取消）导致本合同甲方所购货物失去实际意义时，甲方应及时通知乙方协商办理相应的合同结算及终止事宜。对此双方均不属违约。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十三、其他</w:t>
      </w:r>
    </w:p>
    <w:p>
      <w:pPr>
        <w:numPr>
          <w:ilvl w:val="0"/>
          <w:numId w:val="10"/>
        </w:numPr>
        <w:tabs>
          <w:tab w:val="left" w:pos="0"/>
          <w:tab w:val="clear" w:pos="1140"/>
        </w:tabs>
        <w:ind w:left="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本合同由双方法人或法人授权代表签字盖章后生效。</w:t>
      </w:r>
    </w:p>
    <w:p>
      <w:pPr>
        <w:numPr>
          <w:ilvl w:val="0"/>
          <w:numId w:val="10"/>
        </w:numPr>
        <w:tabs>
          <w:tab w:val="left" w:pos="0"/>
          <w:tab w:val="clear" w:pos="1140"/>
        </w:tabs>
        <w:ind w:left="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本合同一式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份，甲乙双方各持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份。</w:t>
      </w:r>
    </w:p>
    <w:p>
      <w:pPr>
        <w:numPr>
          <w:ilvl w:val="0"/>
          <w:numId w:val="10"/>
        </w:numPr>
        <w:tabs>
          <w:tab w:val="left" w:pos="0"/>
          <w:tab w:val="clear" w:pos="1140"/>
        </w:tabs>
        <w:ind w:left="0" w:firstLine="42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本合同若有变更双方均应以书面形式通知对方，并形成书面补充协议作为本合同附件，与本合同具备同等法律效力。</w:t>
      </w:r>
    </w:p>
    <w:p>
      <w:pPr>
        <w:ind w:left="420"/>
        <w:rPr>
          <w:rFonts w:hint="eastAsia"/>
          <w:sz w:val="28"/>
          <w:szCs w:val="28"/>
        </w:rPr>
      </w:pP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甲方（盖章）：               乙方（盖章）：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法人代表：                  法人代表：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                  授权代表：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时间：      年  月  日      时间：      年  月  日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                      地址：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                      电话：</w:t>
      </w:r>
    </w:p>
    <w:p>
      <w:pPr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传真：                      传真：</w:t>
      </w:r>
    </w:p>
    <w:p>
      <w:pPr>
        <w:ind w:left="420"/>
        <w:rPr>
          <w:rFonts w:hint="eastAsia"/>
          <w:sz w:val="28"/>
          <w:szCs w:val="28"/>
        </w:rPr>
      </w:pP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签约地点： </w:t>
      </w:r>
    </w:p>
    <w:p/>
    <w:sectPr>
      <w:footerReference r:id="rId3" w:type="default"/>
      <w:footerReference r:id="rId4" w:type="even"/>
      <w:pgSz w:w="11906" w:h="16838"/>
      <w:pgMar w:top="1361" w:right="1588" w:bottom="1247" w:left="1588" w:header="851" w:footer="992" w:gutter="0"/>
      <w:pgNumType w:fmt="chineseCountingThousand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五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（%1）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lvlText w:val="（%1）"/>
      <w:lvlJc w:val="left"/>
      <w:pPr>
        <w:tabs>
          <w:tab w:val="left" w:pos="1440"/>
        </w:tabs>
        <w:ind w:left="14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4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10"/>
    <w:multiLevelType w:val="multilevel"/>
    <w:tmpl w:val="00000010"/>
    <w:lvl w:ilvl="0" w:tentative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00000011"/>
    <w:multiLevelType w:val="multilevel"/>
    <w:tmpl w:val="00000011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00000012"/>
    <w:multiLevelType w:val="multilevel"/>
    <w:tmpl w:val="00000012"/>
    <w:lvl w:ilvl="0" w:tentative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9">
    <w:nsid w:val="00000013"/>
    <w:multiLevelType w:val="multilevel"/>
    <w:tmpl w:val="00000013"/>
    <w:lvl w:ilvl="0" w:tentative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C58A1"/>
    <w:rsid w:val="3930054C"/>
    <w:rsid w:val="780C58A1"/>
    <w:rsid w:val="7B93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b4f49c2-6df6-2451-dc15-f585c1760484\&#37319;&#36141;&#21512;&#21516;&#33539;&#2641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采购合同范本.docx</Template>
  <Pages>5</Pages>
  <Words>2153</Words>
  <Characters>2155</Characters>
  <Lines>0</Lines>
  <Paragraphs>0</Paragraphs>
  <TotalTime>59</TotalTime>
  <ScaleCrop>false</ScaleCrop>
  <LinksUpToDate>false</LinksUpToDate>
  <CharactersWithSpaces>2578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2021-10-25T04:08:00Z</dcterms:created>
  <dc:creator>xiao青</dc:creator>
  <cp:lastModifiedBy>xiao青</cp:lastModifiedBy>
  <dcterms:modified xsi:type="dcterms:W3CDTF">2021-11-19T03:15:02Z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0412573F4C0A47FC960F1CC157648064</vt:lpwstr>
  </property>
</Properties>
</file>